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8AC90" w14:textId="77777777" w:rsidR="00DB7651" w:rsidRPr="00DB7651" w:rsidRDefault="00DB7651" w:rsidP="00DB7651">
      <w:pPr>
        <w:rPr>
          <w:b/>
        </w:rPr>
      </w:pPr>
      <w:r w:rsidRPr="00DB7651">
        <w:rPr>
          <w:b/>
        </w:rPr>
        <w:t>Ενότητα 1 – Κατανόηση της ρητορικής μίσους</w:t>
      </w:r>
    </w:p>
    <w:p w14:paraId="5200D2A0" w14:textId="77777777" w:rsidR="00DB7651" w:rsidRPr="00DB7651" w:rsidRDefault="00DB7651" w:rsidP="00DB7651">
      <w:r w:rsidRPr="00DB7651">
        <w:t xml:space="preserve">• Νομικοί ορισμοί και </w:t>
      </w:r>
      <w:r w:rsidR="0003506F">
        <w:t>κανόνες</w:t>
      </w:r>
      <w:r w:rsidRPr="00DB7651">
        <w:t xml:space="preserve"> δικαίου</w:t>
      </w:r>
    </w:p>
    <w:p w14:paraId="049D1FF4" w14:textId="77777777" w:rsidR="00DB7651" w:rsidRPr="00DB7651" w:rsidRDefault="00DB7651" w:rsidP="000362E0">
      <w:pPr>
        <w:ind w:left="426"/>
      </w:pPr>
      <w:r w:rsidRPr="00DB7651">
        <w:t>o Ορισμός της ρητορικής μίσους και κοινωνικό πλαίσιο</w:t>
      </w:r>
    </w:p>
    <w:p w14:paraId="1ADF8AF1" w14:textId="77777777" w:rsidR="00DB7651" w:rsidRPr="000362E0" w:rsidRDefault="00DB7651" w:rsidP="000362E0">
      <w:pPr>
        <w:ind w:left="426"/>
      </w:pPr>
      <w:r w:rsidRPr="00DB7651">
        <w:t xml:space="preserve">o </w:t>
      </w:r>
      <w:r w:rsidR="000362E0">
        <w:t>Νομοθετικό</w:t>
      </w:r>
      <w:r w:rsidRPr="00DB7651">
        <w:t xml:space="preserve"> πλαίσιο και </w:t>
      </w:r>
      <w:r w:rsidR="000362E0" w:rsidRPr="00ED567B">
        <w:t>βασικά μέτρα πολιτικής (</w:t>
      </w:r>
      <w:r w:rsidR="000362E0" w:rsidRPr="00ED567B">
        <w:rPr>
          <w:lang w:val="en-US"/>
        </w:rPr>
        <w:t>key</w:t>
      </w:r>
      <w:r w:rsidR="000362E0" w:rsidRPr="00ED567B">
        <w:t xml:space="preserve"> </w:t>
      </w:r>
      <w:r w:rsidR="000362E0" w:rsidRPr="00ED567B">
        <w:rPr>
          <w:lang w:val="en-US"/>
        </w:rPr>
        <w:t>policy</w:t>
      </w:r>
      <w:r w:rsidR="000362E0" w:rsidRPr="00ED567B">
        <w:t>)</w:t>
      </w:r>
    </w:p>
    <w:p w14:paraId="0CE1F4FA" w14:textId="77777777" w:rsidR="00DB7651" w:rsidRPr="00DB7651" w:rsidRDefault="00DB7651" w:rsidP="00DB7651">
      <w:r w:rsidRPr="00DB7651">
        <w:t>• Διάφορες μορφές ρητορικής μίσους</w:t>
      </w:r>
    </w:p>
    <w:p w14:paraId="537FE1DA" w14:textId="77777777" w:rsidR="00DB7651" w:rsidRPr="00DB7651" w:rsidRDefault="00DB7651" w:rsidP="00D948FF">
      <w:pPr>
        <w:ind w:left="567" w:hanging="141"/>
      </w:pPr>
      <w:r w:rsidRPr="00DB7651">
        <w:t>o Καταν</w:t>
      </w:r>
      <w:r w:rsidR="00D948FF">
        <w:t>οώντας</w:t>
      </w:r>
      <w:r w:rsidRPr="00DB7651">
        <w:t xml:space="preserve"> πού και πώς </w:t>
      </w:r>
      <w:r w:rsidR="00DF7B64">
        <w:t>οι νέοι/</w:t>
      </w:r>
      <w:proofErr w:type="spellStart"/>
      <w:r w:rsidR="00DF7B64">
        <w:t>ες</w:t>
      </w:r>
      <w:proofErr w:type="spellEnd"/>
      <w:r w:rsidR="00DF7B64">
        <w:t xml:space="preserve"> </w:t>
      </w:r>
      <w:r w:rsidRPr="00DB7651">
        <w:t xml:space="preserve"> μπορ</w:t>
      </w:r>
      <w:r w:rsidR="00DF7B64">
        <w:t xml:space="preserve">εί να ενστερνιστούν </w:t>
      </w:r>
      <w:r w:rsidR="00773BDD">
        <w:t>το πλαίσιο συγκεκριμένων ομάδων</w:t>
      </w:r>
    </w:p>
    <w:p w14:paraId="6C084986" w14:textId="77777777" w:rsidR="00DB7651" w:rsidRPr="00DB7651" w:rsidRDefault="00DB7651" w:rsidP="00D948FF">
      <w:pPr>
        <w:ind w:left="567" w:hanging="141"/>
      </w:pPr>
      <w:r w:rsidRPr="00DB7651">
        <w:t>o Αναγν</w:t>
      </w:r>
      <w:r w:rsidR="000D4AA0">
        <w:t>ώριση</w:t>
      </w:r>
      <w:r w:rsidRPr="00DB7651">
        <w:t xml:space="preserve"> τη</w:t>
      </w:r>
      <w:r w:rsidR="000D4AA0">
        <w:t>ς</w:t>
      </w:r>
      <w:r w:rsidRPr="00DB7651">
        <w:t xml:space="preserve"> ρητορική</w:t>
      </w:r>
      <w:r w:rsidR="000D4AA0">
        <w:t>ς</w:t>
      </w:r>
      <w:r w:rsidRPr="00DB7651">
        <w:t xml:space="preserve"> μίσους και το</w:t>
      </w:r>
      <w:r w:rsidR="000D4AA0">
        <w:t>υ</w:t>
      </w:r>
      <w:r w:rsidRPr="00DB7651">
        <w:t xml:space="preserve"> αντίκτυπο</w:t>
      </w:r>
      <w:r w:rsidR="000D4AA0">
        <w:t>ύ</w:t>
      </w:r>
      <w:r w:rsidRPr="00DB7651">
        <w:t xml:space="preserve"> της, τα πιθανά αποτελέσματα και</w:t>
      </w:r>
      <w:r w:rsidR="00773BDD">
        <w:t xml:space="preserve"> οι</w:t>
      </w:r>
      <w:r w:rsidRPr="00DB7651">
        <w:t xml:space="preserve"> </w:t>
      </w:r>
      <w:r w:rsidR="00773BDD">
        <w:t xml:space="preserve">αρνητικές </w:t>
      </w:r>
      <w:r w:rsidRPr="00DB7651">
        <w:t>επιπτώσεις</w:t>
      </w:r>
    </w:p>
    <w:p w14:paraId="14F99803" w14:textId="77777777" w:rsidR="00DB7651" w:rsidRPr="00DB7651" w:rsidRDefault="00DB7651" w:rsidP="00DB7651">
      <w:r w:rsidRPr="00DB7651">
        <w:t xml:space="preserve">• </w:t>
      </w:r>
      <w:r w:rsidR="00773BDD">
        <w:t xml:space="preserve">Η στάση </w:t>
      </w:r>
      <w:r w:rsidRPr="00DB7651">
        <w:t xml:space="preserve">και </w:t>
      </w:r>
      <w:r w:rsidR="00773BDD">
        <w:t xml:space="preserve">η επίδραση </w:t>
      </w:r>
      <w:r w:rsidRPr="00DB7651">
        <w:t>των μέσων ενημέρωσης</w:t>
      </w:r>
      <w:r w:rsidR="00773BDD">
        <w:t xml:space="preserve">; </w:t>
      </w:r>
      <w:r w:rsidRPr="00DB7651">
        <w:t xml:space="preserve"> μέσα κοινωνικής δικτύωσης και διαδικτυακά παιχνίδια.</w:t>
      </w:r>
    </w:p>
    <w:p w14:paraId="46496828" w14:textId="77777777" w:rsidR="00DB7651" w:rsidRPr="00DB7651" w:rsidRDefault="001033D8" w:rsidP="00773BDD">
      <w:pPr>
        <w:ind w:left="426"/>
      </w:pPr>
      <w:r>
        <w:t>o Το δ</w:t>
      </w:r>
      <w:r w:rsidR="00DB7651" w:rsidRPr="00DB7651">
        <w:t>ιαδίκτυο είναι ένα μέρος όπου μπορεί να αναπτυχθεί η ρητορική μίσους.</w:t>
      </w:r>
    </w:p>
    <w:p w14:paraId="092DA1CC" w14:textId="77777777" w:rsidR="00DB7651" w:rsidRPr="00DB7651" w:rsidRDefault="00DB7651" w:rsidP="00773BDD">
      <w:pPr>
        <w:ind w:left="426"/>
      </w:pPr>
      <w:r w:rsidRPr="00DB7651">
        <w:t>o Καλές πρακτικές για την κατανόηση της διαδικτυακής ρητορικής μίσους</w:t>
      </w:r>
    </w:p>
    <w:p w14:paraId="36A4CBBA" w14:textId="77777777" w:rsidR="00DB7651" w:rsidRPr="00DB7651" w:rsidRDefault="00DB7651" w:rsidP="00DB7651"/>
    <w:tbl>
      <w:tblPr>
        <w:tblStyle w:val="TableGrid"/>
        <w:tblW w:w="10343" w:type="dxa"/>
        <w:tblInd w:w="-525" w:type="dxa"/>
        <w:tblLook w:val="04A0" w:firstRow="1" w:lastRow="0" w:firstColumn="1" w:lastColumn="0" w:noHBand="0" w:noVBand="1"/>
      </w:tblPr>
      <w:tblGrid>
        <w:gridCol w:w="509"/>
        <w:gridCol w:w="2228"/>
        <w:gridCol w:w="2397"/>
        <w:gridCol w:w="2402"/>
        <w:gridCol w:w="2807"/>
      </w:tblGrid>
      <w:tr w:rsidR="00BD7739" w:rsidRPr="00DB7651" w14:paraId="5D8B080C" w14:textId="77777777" w:rsidTr="00BD7739">
        <w:trPr>
          <w:trHeight w:val="547"/>
        </w:trPr>
        <w:tc>
          <w:tcPr>
            <w:tcW w:w="509" w:type="dxa"/>
            <w:vMerge w:val="restart"/>
          </w:tcPr>
          <w:p w14:paraId="6B287662" w14:textId="77777777" w:rsidR="00BD7739" w:rsidRPr="00DB7651" w:rsidRDefault="00BD7739" w:rsidP="00DB7651">
            <w:pPr>
              <w:spacing w:after="200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</w:tcPr>
          <w:p w14:paraId="0A528950" w14:textId="77777777" w:rsidR="00BD7739" w:rsidRPr="00717C80" w:rsidRDefault="00BD7739" w:rsidP="000B4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Ενότητα/</w:t>
            </w:r>
            <w:proofErr w:type="spellStart"/>
            <w:r>
              <w:rPr>
                <w:b/>
                <w:bCs/>
              </w:rPr>
              <w:t>Υποενότητες</w:t>
            </w:r>
            <w:proofErr w:type="spellEnd"/>
          </w:p>
        </w:tc>
        <w:tc>
          <w:tcPr>
            <w:tcW w:w="7606" w:type="dxa"/>
            <w:gridSpan w:val="3"/>
          </w:tcPr>
          <w:p w14:paraId="1B6A7158" w14:textId="77777777" w:rsidR="00BD7739" w:rsidRPr="00F85620" w:rsidRDefault="00BD7739" w:rsidP="000B4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Μαθησιακοί Στόχοι</w:t>
            </w:r>
          </w:p>
        </w:tc>
      </w:tr>
      <w:tr w:rsidR="00BD7739" w:rsidRPr="00DB7651" w14:paraId="67839408" w14:textId="77777777" w:rsidTr="00BD7739">
        <w:trPr>
          <w:trHeight w:val="555"/>
        </w:trPr>
        <w:tc>
          <w:tcPr>
            <w:tcW w:w="509" w:type="dxa"/>
            <w:vMerge/>
          </w:tcPr>
          <w:p w14:paraId="39C08E59" w14:textId="77777777" w:rsidR="00BD7739" w:rsidRPr="00DB7651" w:rsidRDefault="00BD7739" w:rsidP="00DB7651">
            <w:pPr>
              <w:spacing w:after="200"/>
              <w:rPr>
                <w:b/>
                <w:bCs/>
                <w:lang w:val="en-GB"/>
              </w:rPr>
            </w:pPr>
          </w:p>
        </w:tc>
        <w:tc>
          <w:tcPr>
            <w:tcW w:w="2228" w:type="dxa"/>
            <w:vMerge/>
          </w:tcPr>
          <w:p w14:paraId="2B21CBF1" w14:textId="77777777" w:rsidR="00BD7739" w:rsidRPr="00DB7651" w:rsidRDefault="00BD7739" w:rsidP="00DB7651">
            <w:pPr>
              <w:spacing w:after="200"/>
              <w:rPr>
                <w:b/>
                <w:bCs/>
                <w:lang w:val="en-GB"/>
              </w:rPr>
            </w:pPr>
          </w:p>
        </w:tc>
        <w:tc>
          <w:tcPr>
            <w:tcW w:w="2397" w:type="dxa"/>
          </w:tcPr>
          <w:p w14:paraId="4A99ADB3" w14:textId="77777777" w:rsidR="00BD7739" w:rsidRPr="005B0424" w:rsidRDefault="00BD7739" w:rsidP="000B462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Γνώσεις</w:t>
            </w:r>
          </w:p>
        </w:tc>
        <w:tc>
          <w:tcPr>
            <w:tcW w:w="2402" w:type="dxa"/>
          </w:tcPr>
          <w:p w14:paraId="04A97B01" w14:textId="77777777" w:rsidR="00BD7739" w:rsidRPr="005B0424" w:rsidRDefault="00BD7739" w:rsidP="000B4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Δεξιότητες</w:t>
            </w:r>
          </w:p>
        </w:tc>
        <w:tc>
          <w:tcPr>
            <w:tcW w:w="2807" w:type="dxa"/>
          </w:tcPr>
          <w:p w14:paraId="74E09A12" w14:textId="77777777" w:rsidR="00BD7739" w:rsidRPr="00703F5C" w:rsidRDefault="00BD7739" w:rsidP="000B4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Στάσεις</w:t>
            </w:r>
          </w:p>
        </w:tc>
      </w:tr>
      <w:tr w:rsidR="002D72A0" w:rsidRPr="00DB7651" w14:paraId="61EBB123" w14:textId="77777777" w:rsidTr="00BD7739">
        <w:tc>
          <w:tcPr>
            <w:tcW w:w="509" w:type="dxa"/>
          </w:tcPr>
          <w:p w14:paraId="3DD2DB89" w14:textId="77777777" w:rsidR="002D72A0" w:rsidRPr="00DB7651" w:rsidRDefault="002D72A0" w:rsidP="00DB7651">
            <w:pPr>
              <w:spacing w:after="200"/>
              <w:rPr>
                <w:b/>
                <w:bCs/>
                <w:lang w:val="en-GB"/>
              </w:rPr>
            </w:pPr>
            <w:r w:rsidRPr="00DB7651">
              <w:rPr>
                <w:b/>
                <w:bCs/>
                <w:lang w:val="en-GB"/>
              </w:rPr>
              <w:t>1</w:t>
            </w:r>
          </w:p>
        </w:tc>
        <w:tc>
          <w:tcPr>
            <w:tcW w:w="2228" w:type="dxa"/>
          </w:tcPr>
          <w:p w14:paraId="5D3CEE6F" w14:textId="77777777" w:rsidR="002D72A0" w:rsidRPr="00DB7651" w:rsidRDefault="002D72A0" w:rsidP="00DB7651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Τίτλος Ενότητας</w:t>
            </w:r>
          </w:p>
          <w:p w14:paraId="05940619" w14:textId="77777777" w:rsidR="002D72A0" w:rsidRPr="00DB7651" w:rsidRDefault="002D72A0" w:rsidP="00DB7651">
            <w:pPr>
              <w:spacing w:after="200"/>
              <w:rPr>
                <w:b/>
                <w:bCs/>
              </w:rPr>
            </w:pPr>
            <w:r>
              <w:t>Κατανόηση της ρητορικής μίσους</w:t>
            </w:r>
          </w:p>
        </w:tc>
        <w:tc>
          <w:tcPr>
            <w:tcW w:w="2397" w:type="dxa"/>
          </w:tcPr>
          <w:p w14:paraId="1ABAA488" w14:textId="77777777" w:rsidR="002D72A0" w:rsidRPr="00703F5C" w:rsidRDefault="002D72A0" w:rsidP="000B4620">
            <w:pPr>
              <w:spacing w:after="200"/>
            </w:pPr>
            <w:r>
              <w:t>Στο</w:t>
            </w:r>
            <w:r w:rsidRPr="00703F5C">
              <w:t xml:space="preserve"> </w:t>
            </w:r>
            <w:r>
              <w:t>τέλος της</w:t>
            </w:r>
            <w:r w:rsidRPr="00703F5C">
              <w:t xml:space="preserve"> </w:t>
            </w:r>
            <w:r>
              <w:t>ενότητας</w:t>
            </w:r>
            <w:r w:rsidRPr="00703F5C">
              <w:t xml:space="preserve"> , </w:t>
            </w:r>
            <w:r>
              <w:t>οι</w:t>
            </w:r>
            <w:r w:rsidRPr="00703F5C">
              <w:t xml:space="preserve"> </w:t>
            </w:r>
            <w:r>
              <w:t>συμμετέχοντες</w:t>
            </w:r>
            <w:r w:rsidRPr="00703F5C">
              <w:t xml:space="preserve"> </w:t>
            </w:r>
            <w:r>
              <w:t>και οι συμμετέχουσες θα</w:t>
            </w:r>
            <w:r w:rsidRPr="00703F5C">
              <w:t xml:space="preserve"> </w:t>
            </w:r>
            <w:r>
              <w:t>πρέπει</w:t>
            </w:r>
            <w:r w:rsidRPr="00703F5C">
              <w:t xml:space="preserve"> </w:t>
            </w:r>
            <w:r>
              <w:t>να</w:t>
            </w:r>
            <w:r w:rsidRPr="00703F5C">
              <w:t xml:space="preserve"> </w:t>
            </w:r>
            <w:r>
              <w:t>μπορούν</w:t>
            </w:r>
            <w:r w:rsidRPr="00703F5C">
              <w:t xml:space="preserve"> … </w:t>
            </w:r>
          </w:p>
        </w:tc>
        <w:tc>
          <w:tcPr>
            <w:tcW w:w="2402" w:type="dxa"/>
          </w:tcPr>
          <w:p w14:paraId="0546B8C5" w14:textId="77777777" w:rsidR="002D72A0" w:rsidRPr="00703F5C" w:rsidRDefault="002D72A0" w:rsidP="000B4620">
            <w:pPr>
              <w:spacing w:after="200"/>
            </w:pPr>
            <w:r>
              <w:t>Στο</w:t>
            </w:r>
            <w:r w:rsidRPr="00703F5C">
              <w:t xml:space="preserve"> </w:t>
            </w:r>
            <w:r>
              <w:t>τέλος</w:t>
            </w:r>
            <w:r w:rsidRPr="00703F5C">
              <w:t xml:space="preserve"> </w:t>
            </w:r>
            <w:r>
              <w:t>κάθε</w:t>
            </w:r>
            <w:r w:rsidRPr="00703F5C">
              <w:t xml:space="preserve"> </w:t>
            </w:r>
            <w:r>
              <w:t>ενότητας</w:t>
            </w:r>
            <w:r w:rsidRPr="00703F5C">
              <w:t xml:space="preserve">, </w:t>
            </w:r>
            <w:r>
              <w:t>οι</w:t>
            </w:r>
            <w:r w:rsidRPr="00703F5C">
              <w:t xml:space="preserve"> </w:t>
            </w:r>
            <w:r>
              <w:t>συμμετέχοντες</w:t>
            </w:r>
            <w:r w:rsidRPr="00703F5C">
              <w:t xml:space="preserve"> </w:t>
            </w:r>
            <w:r>
              <w:t>και οι συμμετέχουσες θα</w:t>
            </w:r>
            <w:r w:rsidRPr="00703F5C">
              <w:t xml:space="preserve"> </w:t>
            </w:r>
            <w:r>
              <w:t>πρέπει</w:t>
            </w:r>
            <w:r w:rsidRPr="00703F5C">
              <w:t xml:space="preserve">  … </w:t>
            </w:r>
          </w:p>
        </w:tc>
        <w:tc>
          <w:tcPr>
            <w:tcW w:w="2807" w:type="dxa"/>
          </w:tcPr>
          <w:p w14:paraId="052B1C5C" w14:textId="77777777" w:rsidR="002D72A0" w:rsidRPr="00703F5C" w:rsidRDefault="002D72A0" w:rsidP="000B4620">
            <w:pPr>
              <w:spacing w:after="200"/>
              <w:rPr>
                <w:bCs/>
              </w:rPr>
            </w:pPr>
            <w:r w:rsidRPr="00703F5C">
              <w:rPr>
                <w:bCs/>
              </w:rPr>
              <w:t>Η ενότητα στοχεύει στην καλλιέργεια των ακόλουθων στάσεων:</w:t>
            </w:r>
          </w:p>
        </w:tc>
      </w:tr>
      <w:tr w:rsidR="00DB7651" w:rsidRPr="002F4229" w14:paraId="3AE58648" w14:textId="77777777" w:rsidTr="00BD7739">
        <w:tc>
          <w:tcPr>
            <w:tcW w:w="509" w:type="dxa"/>
          </w:tcPr>
          <w:p w14:paraId="29F78301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  <w:r w:rsidRPr="00DB7651">
              <w:rPr>
                <w:b/>
                <w:bCs/>
                <w:lang w:val="en-GB"/>
              </w:rPr>
              <w:t>1.1</w:t>
            </w:r>
          </w:p>
          <w:p w14:paraId="1769776F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4417AE66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5B8A470F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62D4F9A4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1F79F7B3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25204FD1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63A2CAD5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774C3946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423E21D9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64A55F91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3750206F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17F9053D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474AB081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1762194F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2971BA60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0B07C414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43F9E684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650D3915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4753C062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73083CB3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1E0D9BB6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0B1B5230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  <w:r w:rsidRPr="00DB7651">
              <w:rPr>
                <w:b/>
                <w:bCs/>
                <w:lang w:val="en-GB"/>
              </w:rPr>
              <w:t>1.2</w:t>
            </w:r>
          </w:p>
          <w:p w14:paraId="322CB057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7775B638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79DC8085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1B3B6A07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515F3DD2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4DD392BB" w14:textId="77777777" w:rsidR="00DB7651" w:rsidRDefault="00DB7651" w:rsidP="00DB7651">
            <w:pPr>
              <w:spacing w:after="200"/>
              <w:rPr>
                <w:b/>
                <w:bCs/>
              </w:rPr>
            </w:pPr>
          </w:p>
          <w:p w14:paraId="48B0E9EC" w14:textId="77777777" w:rsidR="00204B19" w:rsidRDefault="00204B19" w:rsidP="00DB7651">
            <w:pPr>
              <w:spacing w:after="200"/>
              <w:rPr>
                <w:b/>
                <w:bCs/>
              </w:rPr>
            </w:pPr>
          </w:p>
          <w:p w14:paraId="460AE258" w14:textId="77777777" w:rsidR="00A95A77" w:rsidRDefault="00A95A77" w:rsidP="00DB7651">
            <w:pPr>
              <w:spacing w:after="200"/>
              <w:rPr>
                <w:b/>
                <w:bCs/>
              </w:rPr>
            </w:pPr>
          </w:p>
          <w:p w14:paraId="2A9A1B1E" w14:textId="77777777" w:rsidR="00A95A77" w:rsidRDefault="00A95A77" w:rsidP="00DB7651">
            <w:pPr>
              <w:spacing w:after="200"/>
              <w:rPr>
                <w:b/>
                <w:bCs/>
              </w:rPr>
            </w:pPr>
          </w:p>
          <w:p w14:paraId="750F1CDF" w14:textId="77777777" w:rsidR="00A95A77" w:rsidRPr="00204B19" w:rsidRDefault="00A95A77" w:rsidP="00DB7651">
            <w:pPr>
              <w:spacing w:after="200"/>
              <w:rPr>
                <w:b/>
                <w:bCs/>
              </w:rPr>
            </w:pPr>
          </w:p>
          <w:p w14:paraId="5FD38215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  <w:r w:rsidRPr="00DB7651">
              <w:rPr>
                <w:b/>
                <w:bCs/>
                <w:lang w:val="en-GB"/>
              </w:rPr>
              <w:t>1.3</w:t>
            </w:r>
          </w:p>
          <w:p w14:paraId="50324F32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35151CC3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05FD3864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5E68F5BF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7BA87AAC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097713F8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  <w:p w14:paraId="3845D1C2" w14:textId="77777777" w:rsidR="00DB7651" w:rsidRPr="00DB7651" w:rsidRDefault="00DB7651" w:rsidP="00DB7651">
            <w:pPr>
              <w:spacing w:after="200"/>
              <w:rPr>
                <w:b/>
                <w:bCs/>
                <w:lang w:val="en-GB"/>
              </w:rPr>
            </w:pPr>
          </w:p>
        </w:tc>
        <w:tc>
          <w:tcPr>
            <w:tcW w:w="2228" w:type="dxa"/>
          </w:tcPr>
          <w:p w14:paraId="698CCFF3" w14:textId="77777777" w:rsidR="00DB7651" w:rsidRPr="00C30A6A" w:rsidRDefault="00DB7651" w:rsidP="00DB7651">
            <w:pPr>
              <w:spacing w:after="200"/>
            </w:pPr>
            <w:r w:rsidRPr="00DB7651">
              <w:lastRenderedPageBreak/>
              <w:t>•</w:t>
            </w:r>
            <w:r w:rsidR="00751E10" w:rsidRPr="00751E10">
              <w:t xml:space="preserve"> </w:t>
            </w:r>
            <w:r w:rsidRPr="00C30A6A">
              <w:t xml:space="preserve">Κατανόηση των νομικών ορισμών και </w:t>
            </w:r>
            <w:r w:rsidR="00751E10">
              <w:t>των κανόνων</w:t>
            </w:r>
            <w:r w:rsidRPr="00C30A6A">
              <w:t xml:space="preserve"> δικαίου</w:t>
            </w:r>
          </w:p>
          <w:p w14:paraId="5A127A43" w14:textId="77777777" w:rsidR="00DB7651" w:rsidRPr="00DB7651" w:rsidRDefault="00DB7651" w:rsidP="00DB7651">
            <w:pPr>
              <w:spacing w:after="200"/>
            </w:pPr>
          </w:p>
          <w:p w14:paraId="11E94624" w14:textId="77777777" w:rsidR="00DB7651" w:rsidRPr="00DB7651" w:rsidRDefault="00DB7651" w:rsidP="00DB7651">
            <w:pPr>
              <w:spacing w:after="200"/>
            </w:pPr>
          </w:p>
          <w:p w14:paraId="3D3498D6" w14:textId="77777777" w:rsidR="00DB7651" w:rsidRPr="00DB7651" w:rsidRDefault="00DB7651" w:rsidP="00DB7651">
            <w:pPr>
              <w:spacing w:after="200"/>
            </w:pPr>
          </w:p>
          <w:p w14:paraId="25D827B4" w14:textId="77777777" w:rsidR="00DB7651" w:rsidRPr="00DB7651" w:rsidRDefault="00DB7651" w:rsidP="00DB7651">
            <w:pPr>
              <w:spacing w:after="200"/>
            </w:pPr>
          </w:p>
          <w:p w14:paraId="7077F5AF" w14:textId="77777777" w:rsidR="00DB7651" w:rsidRPr="00DB7651" w:rsidRDefault="00DB7651" w:rsidP="00DB7651">
            <w:pPr>
              <w:spacing w:after="200"/>
            </w:pPr>
          </w:p>
          <w:p w14:paraId="45193DD9" w14:textId="77777777" w:rsidR="00DB7651" w:rsidRPr="00DB7651" w:rsidRDefault="00DB7651" w:rsidP="00DB7651">
            <w:pPr>
              <w:spacing w:after="200"/>
            </w:pPr>
          </w:p>
          <w:p w14:paraId="746690A9" w14:textId="77777777" w:rsidR="00DB7651" w:rsidRPr="00DB7651" w:rsidRDefault="00DB7651" w:rsidP="00DB7651">
            <w:pPr>
              <w:spacing w:after="200"/>
            </w:pPr>
          </w:p>
          <w:p w14:paraId="1DC893A4" w14:textId="77777777" w:rsidR="00DB7651" w:rsidRPr="00DB7651" w:rsidRDefault="00DB7651" w:rsidP="00DB7651">
            <w:pPr>
              <w:spacing w:after="200"/>
            </w:pPr>
          </w:p>
          <w:p w14:paraId="32D4B1F4" w14:textId="77777777" w:rsidR="00DB7651" w:rsidRPr="00DB7651" w:rsidRDefault="00DB7651" w:rsidP="00DB7651">
            <w:pPr>
              <w:spacing w:after="200"/>
            </w:pPr>
          </w:p>
          <w:p w14:paraId="24BB9A09" w14:textId="77777777" w:rsidR="00DB7651" w:rsidRPr="00DB7651" w:rsidRDefault="00DB7651" w:rsidP="00DB7651">
            <w:pPr>
              <w:spacing w:after="200"/>
            </w:pPr>
          </w:p>
          <w:p w14:paraId="4C110E2E" w14:textId="77777777" w:rsidR="00DB7651" w:rsidRPr="00DB7651" w:rsidRDefault="00DB7651" w:rsidP="00DB7651">
            <w:pPr>
              <w:spacing w:after="200"/>
            </w:pPr>
          </w:p>
          <w:p w14:paraId="4559DC6B" w14:textId="77777777" w:rsidR="00DB7651" w:rsidRPr="00DB7651" w:rsidRDefault="00DB7651" w:rsidP="00DB7651">
            <w:pPr>
              <w:spacing w:after="200"/>
            </w:pPr>
          </w:p>
          <w:p w14:paraId="2369C951" w14:textId="77777777" w:rsidR="00DB7651" w:rsidRPr="00DB7651" w:rsidRDefault="00DB7651" w:rsidP="00DB7651">
            <w:pPr>
              <w:spacing w:after="200"/>
            </w:pPr>
          </w:p>
          <w:p w14:paraId="2C5CF71A" w14:textId="77777777" w:rsidR="00DB7651" w:rsidRPr="00DB7651" w:rsidRDefault="00DB7651" w:rsidP="00DB7651">
            <w:pPr>
              <w:spacing w:after="200"/>
            </w:pPr>
            <w:r w:rsidRPr="00DB7651">
              <w:tab/>
            </w:r>
          </w:p>
          <w:p w14:paraId="05806FA6" w14:textId="77777777" w:rsidR="00DB7651" w:rsidRPr="00DB7651" w:rsidRDefault="00DB7651" w:rsidP="00DB7651">
            <w:pPr>
              <w:spacing w:after="200"/>
            </w:pPr>
          </w:p>
          <w:p w14:paraId="2B47E68F" w14:textId="77777777" w:rsidR="00DB7651" w:rsidRPr="00DB7651" w:rsidRDefault="00DB7651" w:rsidP="00DB7651">
            <w:pPr>
              <w:spacing w:after="200"/>
              <w:rPr>
                <w:lang w:val="sl-SI"/>
              </w:rPr>
            </w:pPr>
          </w:p>
          <w:p w14:paraId="0064B8B8" w14:textId="77777777" w:rsidR="00DB7651" w:rsidRPr="00DB7651" w:rsidRDefault="00DB7651" w:rsidP="00DB7651">
            <w:pPr>
              <w:spacing w:after="200"/>
              <w:rPr>
                <w:lang w:val="sl-SI"/>
              </w:rPr>
            </w:pPr>
          </w:p>
          <w:p w14:paraId="330F2A3C" w14:textId="77777777" w:rsidR="00DB7651" w:rsidRDefault="00DB7651" w:rsidP="00DB7651">
            <w:pPr>
              <w:spacing w:after="200"/>
            </w:pPr>
          </w:p>
          <w:p w14:paraId="67D40CE6" w14:textId="77777777" w:rsidR="006E60DD" w:rsidRPr="00C30A6A" w:rsidRDefault="006E60DD" w:rsidP="00DB7651">
            <w:pPr>
              <w:spacing w:after="200"/>
            </w:pPr>
          </w:p>
          <w:p w14:paraId="4CFFB842" w14:textId="77777777" w:rsidR="00DB7651" w:rsidRPr="00C30A6A" w:rsidRDefault="00DB7651" w:rsidP="00DB7651">
            <w:pPr>
              <w:spacing w:after="200"/>
            </w:pPr>
            <w:r w:rsidRPr="00C30A6A">
              <w:t xml:space="preserve">• </w:t>
            </w:r>
            <w:r w:rsidR="00CD2F8E">
              <w:t>Ποικίλες</w:t>
            </w:r>
            <w:r w:rsidRPr="00C30A6A">
              <w:t xml:space="preserve"> μορφές ρητορικής μίσους</w:t>
            </w:r>
          </w:p>
          <w:p w14:paraId="094C9A9D" w14:textId="77777777" w:rsidR="00DB7651" w:rsidRPr="00DB7651" w:rsidRDefault="00DB7651" w:rsidP="00DB7651">
            <w:pPr>
              <w:spacing w:after="200"/>
            </w:pPr>
          </w:p>
          <w:p w14:paraId="5AD43C52" w14:textId="77777777" w:rsidR="00DB7651" w:rsidRPr="00DB7651" w:rsidRDefault="00DB7651" w:rsidP="00DB7651">
            <w:pPr>
              <w:spacing w:after="200"/>
            </w:pPr>
          </w:p>
          <w:p w14:paraId="1B1AF3FA" w14:textId="77777777" w:rsidR="00DB7651" w:rsidRPr="00DB7651" w:rsidRDefault="00DB7651" w:rsidP="00DB7651">
            <w:pPr>
              <w:spacing w:after="200"/>
            </w:pPr>
          </w:p>
          <w:p w14:paraId="740E7DA8" w14:textId="77777777" w:rsidR="00DB7651" w:rsidRDefault="00DB7651" w:rsidP="00DB7651">
            <w:pPr>
              <w:spacing w:after="200"/>
            </w:pPr>
          </w:p>
          <w:p w14:paraId="6AF78CF1" w14:textId="77777777" w:rsidR="00204B19" w:rsidRDefault="00204B19" w:rsidP="00DB7651">
            <w:pPr>
              <w:spacing w:after="200"/>
            </w:pPr>
          </w:p>
          <w:p w14:paraId="35E6DD95" w14:textId="77777777" w:rsidR="00A95A77" w:rsidRDefault="00A95A77" w:rsidP="00DB7651">
            <w:pPr>
              <w:spacing w:after="200"/>
            </w:pPr>
          </w:p>
          <w:p w14:paraId="74CF637C" w14:textId="77777777" w:rsidR="00A95A77" w:rsidRDefault="00A95A77" w:rsidP="00DB7651">
            <w:pPr>
              <w:spacing w:after="200"/>
            </w:pPr>
          </w:p>
          <w:p w14:paraId="53287B64" w14:textId="77777777" w:rsidR="00A95A77" w:rsidRPr="00DB7651" w:rsidRDefault="00A95A77" w:rsidP="00DB7651">
            <w:pPr>
              <w:spacing w:after="200"/>
            </w:pPr>
          </w:p>
          <w:p w14:paraId="5312822B" w14:textId="77777777" w:rsidR="00DB7651" w:rsidRPr="00DB7651" w:rsidRDefault="00DB7651" w:rsidP="00DB7651">
            <w:pPr>
              <w:spacing w:after="200"/>
            </w:pPr>
          </w:p>
          <w:p w14:paraId="08189978" w14:textId="77777777" w:rsidR="00DB7651" w:rsidRPr="00C30A6A" w:rsidRDefault="00DB7651" w:rsidP="00DB7651">
            <w:pPr>
              <w:spacing w:after="200" w:line="276" w:lineRule="auto"/>
            </w:pPr>
            <w:r w:rsidRPr="00C30A6A">
              <w:t>Μέσα κοινωνικής δικτύωσης και διαδικτυακά παιχνίδια</w:t>
            </w:r>
          </w:p>
          <w:p w14:paraId="32C44F03" w14:textId="77777777" w:rsidR="00DB7651" w:rsidRPr="00DB7651" w:rsidRDefault="00DB7651" w:rsidP="00DB7651">
            <w:pPr>
              <w:spacing w:after="200" w:line="276" w:lineRule="auto"/>
            </w:pPr>
          </w:p>
          <w:p w14:paraId="3017E555" w14:textId="77777777" w:rsidR="00DB7651" w:rsidRPr="00DB7651" w:rsidRDefault="00DB7651" w:rsidP="00DB7651">
            <w:pPr>
              <w:spacing w:after="200" w:line="276" w:lineRule="auto"/>
            </w:pPr>
          </w:p>
          <w:p w14:paraId="1FC5AD0C" w14:textId="77777777" w:rsidR="00DB7651" w:rsidRPr="00DB7651" w:rsidRDefault="00DB7651" w:rsidP="00DB7651">
            <w:pPr>
              <w:spacing w:after="200" w:line="276" w:lineRule="auto"/>
            </w:pPr>
          </w:p>
          <w:p w14:paraId="7D8C5D8D" w14:textId="77777777" w:rsidR="00DB7651" w:rsidRPr="00DB7651" w:rsidRDefault="00DB7651" w:rsidP="00DB7651">
            <w:pPr>
              <w:spacing w:after="200" w:line="276" w:lineRule="auto"/>
            </w:pPr>
          </w:p>
          <w:p w14:paraId="0CEDF345" w14:textId="77777777" w:rsidR="00DB7651" w:rsidRPr="00DB7651" w:rsidRDefault="00DB7651" w:rsidP="00DB7651">
            <w:pPr>
              <w:spacing w:after="200" w:line="276" w:lineRule="auto"/>
            </w:pPr>
          </w:p>
        </w:tc>
        <w:tc>
          <w:tcPr>
            <w:tcW w:w="2397" w:type="dxa"/>
          </w:tcPr>
          <w:p w14:paraId="1F9A5A16" w14:textId="77777777" w:rsidR="00DB7651" w:rsidRDefault="001517D7" w:rsidP="00FA123E">
            <w:pPr>
              <w:numPr>
                <w:ilvl w:val="0"/>
                <w:numId w:val="4"/>
              </w:numPr>
              <w:spacing w:after="200"/>
              <w:ind w:left="198" w:hanging="142"/>
            </w:pPr>
            <w:r>
              <w:lastRenderedPageBreak/>
              <w:t>Να κατανο</w:t>
            </w:r>
            <w:r w:rsidR="008860AE">
              <w:t>ού</w:t>
            </w:r>
            <w:r>
              <w:t>ν</w:t>
            </w:r>
            <w:r w:rsidR="00DB7651" w:rsidRPr="00DB7651">
              <w:t xml:space="preserve"> ότι το μίσος δεν είναι μια απλή αντιπάθεια, αλλά </w:t>
            </w:r>
            <w:r w:rsidR="008860AE">
              <w:t xml:space="preserve">εκδηλώνεται με </w:t>
            </w:r>
            <w:r w:rsidR="00DB7651" w:rsidRPr="00DB7651">
              <w:t>διακρίσεις.</w:t>
            </w:r>
          </w:p>
          <w:p w14:paraId="7F7EC46C" w14:textId="77777777" w:rsidR="00DB7651" w:rsidRDefault="00DB7651" w:rsidP="00FA123E">
            <w:pPr>
              <w:spacing w:after="200"/>
              <w:ind w:left="198" w:hanging="142"/>
            </w:pPr>
            <w:r w:rsidRPr="00DB7651">
              <w:t xml:space="preserve">• </w:t>
            </w:r>
            <w:r w:rsidR="003873C2">
              <w:t>Να αντιλαμβάνονται</w:t>
            </w:r>
            <w:r w:rsidR="003873C2" w:rsidRPr="00DB7651">
              <w:t xml:space="preserve"> </w:t>
            </w:r>
            <w:r w:rsidR="00574C44">
              <w:t>ότι η ρητορική μίσους είναι</w:t>
            </w:r>
            <w:r w:rsidRPr="00DB7651">
              <w:t xml:space="preserve"> ένα φαινόμενο που περιλαμβάνει την έκφραση απόψεων, ιδεών και συναισθημάτων όχι μόνο λεκτικά αλλά και μέσω άλλων μορφών όπως εικόνες, τέχνη</w:t>
            </w:r>
            <w:r w:rsidR="003873C2">
              <w:t xml:space="preserve">, </w:t>
            </w:r>
            <w:r w:rsidRPr="00DB7651">
              <w:lastRenderedPageBreak/>
              <w:t>κείμενα</w:t>
            </w:r>
            <w:r w:rsidR="003873C2">
              <w:t>,</w:t>
            </w:r>
            <w:r w:rsidRPr="00DB7651">
              <w:t xml:space="preserve"> κ.λπ.</w:t>
            </w:r>
          </w:p>
          <w:p w14:paraId="3D42598C" w14:textId="77777777" w:rsidR="00CD2F8E" w:rsidRDefault="00CD2F8E" w:rsidP="00FA123E">
            <w:pPr>
              <w:spacing w:after="200"/>
              <w:ind w:left="198" w:hanging="142"/>
            </w:pPr>
          </w:p>
          <w:p w14:paraId="35722282" w14:textId="77777777" w:rsidR="00CD2F8E" w:rsidRDefault="00CD2F8E" w:rsidP="00FA123E">
            <w:pPr>
              <w:spacing w:after="200"/>
              <w:ind w:left="198" w:hanging="142"/>
            </w:pPr>
          </w:p>
          <w:p w14:paraId="76A2961D" w14:textId="77777777" w:rsidR="00CD2F8E" w:rsidRDefault="00CD2F8E" w:rsidP="00FA123E">
            <w:pPr>
              <w:spacing w:after="200"/>
              <w:ind w:left="198" w:hanging="142"/>
            </w:pPr>
          </w:p>
          <w:p w14:paraId="5665BBE9" w14:textId="77777777" w:rsidR="00CD2F8E" w:rsidRDefault="00CD2F8E" w:rsidP="00FA123E">
            <w:pPr>
              <w:spacing w:after="200"/>
              <w:ind w:left="198" w:hanging="142"/>
            </w:pPr>
          </w:p>
          <w:p w14:paraId="17E6D0B5" w14:textId="77777777" w:rsidR="00CD2F8E" w:rsidRDefault="00CD2F8E" w:rsidP="00FA123E">
            <w:pPr>
              <w:spacing w:after="200"/>
              <w:ind w:left="198" w:hanging="142"/>
            </w:pPr>
          </w:p>
          <w:p w14:paraId="0CE17B49" w14:textId="77777777" w:rsidR="00CD2F8E" w:rsidRDefault="00CD2F8E" w:rsidP="00FA123E">
            <w:pPr>
              <w:spacing w:after="200"/>
              <w:ind w:left="198" w:hanging="142"/>
            </w:pPr>
          </w:p>
          <w:p w14:paraId="41435698" w14:textId="77777777" w:rsidR="00CD2F8E" w:rsidRDefault="00CD2F8E" w:rsidP="00FA123E">
            <w:pPr>
              <w:spacing w:after="200"/>
              <w:ind w:left="198" w:hanging="142"/>
            </w:pPr>
          </w:p>
          <w:p w14:paraId="4F5DCC1A" w14:textId="77777777" w:rsidR="00CD2F8E" w:rsidRDefault="00CD2F8E" w:rsidP="00FA123E">
            <w:pPr>
              <w:spacing w:after="200"/>
              <w:ind w:left="198" w:hanging="142"/>
            </w:pPr>
          </w:p>
          <w:p w14:paraId="5C6BD4D7" w14:textId="77777777" w:rsidR="00CD2F8E" w:rsidRDefault="00CD2F8E" w:rsidP="00FA123E">
            <w:pPr>
              <w:spacing w:after="200"/>
              <w:ind w:left="198" w:hanging="142"/>
            </w:pPr>
          </w:p>
          <w:p w14:paraId="2FD11C51" w14:textId="77777777" w:rsidR="00CD2F8E" w:rsidRDefault="00CD2F8E" w:rsidP="00FA123E">
            <w:pPr>
              <w:spacing w:after="200"/>
              <w:ind w:left="198" w:hanging="142"/>
            </w:pPr>
          </w:p>
          <w:p w14:paraId="04380B99" w14:textId="77777777" w:rsidR="00CD2F8E" w:rsidRPr="00DB7651" w:rsidRDefault="00CD2F8E" w:rsidP="00FA123E">
            <w:pPr>
              <w:spacing w:after="200"/>
              <w:ind w:left="198" w:hanging="142"/>
            </w:pPr>
          </w:p>
          <w:p w14:paraId="75219A96" w14:textId="77777777" w:rsidR="00DB7651" w:rsidRPr="00DB7651" w:rsidRDefault="00DB7651" w:rsidP="00FA123E">
            <w:pPr>
              <w:spacing w:after="200"/>
              <w:ind w:left="198" w:hanging="142"/>
            </w:pPr>
            <w:r>
              <w:t xml:space="preserve">• </w:t>
            </w:r>
            <w:r w:rsidR="00CD2F8E">
              <w:t>Να αντιλαμβάνονται</w:t>
            </w:r>
            <w:r w:rsidR="00CD2F8E" w:rsidRPr="00DB7651">
              <w:t xml:space="preserve"> </w:t>
            </w:r>
            <w:r w:rsidR="00CD2F8E">
              <w:t>ότι η</w:t>
            </w:r>
            <w:r>
              <w:t xml:space="preserve"> ρητορική μίσους </w:t>
            </w:r>
            <w:proofErr w:type="spellStart"/>
            <w:r w:rsidR="005C6539">
              <w:t>στοχοποιεί</w:t>
            </w:r>
            <w:proofErr w:type="spellEnd"/>
            <w:r w:rsidR="005C6539">
              <w:t xml:space="preserve"> </w:t>
            </w:r>
            <w:r w:rsidR="004E6FA8">
              <w:t xml:space="preserve">προστατευόμενα χαρακτηριστικά ατόμων ή ομάδων </w:t>
            </w:r>
          </w:p>
          <w:p w14:paraId="25345A90" w14:textId="77777777" w:rsidR="00DB7651" w:rsidRDefault="00DB7651" w:rsidP="00DB7651">
            <w:pPr>
              <w:spacing w:after="200"/>
              <w:ind w:left="720"/>
            </w:pPr>
          </w:p>
          <w:p w14:paraId="648319B5" w14:textId="77777777" w:rsidR="006E60DD" w:rsidRDefault="006E60DD" w:rsidP="00DB7651">
            <w:pPr>
              <w:spacing w:after="200"/>
              <w:ind w:left="720"/>
            </w:pPr>
          </w:p>
          <w:p w14:paraId="147E14F7" w14:textId="77777777" w:rsidR="006E60DD" w:rsidRDefault="006E60DD" w:rsidP="00DB7651">
            <w:pPr>
              <w:spacing w:after="200"/>
              <w:ind w:left="720"/>
            </w:pPr>
          </w:p>
          <w:p w14:paraId="43F703E6" w14:textId="77777777" w:rsidR="00A95A77" w:rsidRDefault="00A95A77" w:rsidP="00DB7651">
            <w:pPr>
              <w:spacing w:after="200"/>
              <w:ind w:left="720"/>
            </w:pPr>
          </w:p>
          <w:p w14:paraId="765D62EC" w14:textId="77777777" w:rsidR="00A95A77" w:rsidRDefault="00A95A77" w:rsidP="00DB7651">
            <w:pPr>
              <w:spacing w:after="200"/>
              <w:ind w:left="720"/>
            </w:pPr>
          </w:p>
          <w:p w14:paraId="77A8E5CD" w14:textId="77777777" w:rsidR="00A95A77" w:rsidRDefault="00A95A77" w:rsidP="00DB7651">
            <w:pPr>
              <w:spacing w:after="200"/>
              <w:ind w:left="720"/>
            </w:pPr>
          </w:p>
          <w:p w14:paraId="2584E33C" w14:textId="77777777" w:rsidR="00204B19" w:rsidRDefault="00204B19" w:rsidP="00DB7651">
            <w:pPr>
              <w:spacing w:after="200"/>
              <w:ind w:left="720"/>
            </w:pPr>
          </w:p>
          <w:p w14:paraId="760E2EB7" w14:textId="77777777" w:rsidR="00DB7651" w:rsidRPr="00DB7651" w:rsidRDefault="00DB7651" w:rsidP="00204B19">
            <w:pPr>
              <w:numPr>
                <w:ilvl w:val="0"/>
                <w:numId w:val="4"/>
              </w:numPr>
              <w:spacing w:after="200"/>
              <w:ind w:left="56" w:firstLine="0"/>
            </w:pPr>
            <w:r w:rsidRPr="00DB7651">
              <w:t>Το Διαδίκτυο είναι ένα μέρος όπου μπορεί να αναπτυχθεί η ρητορική μίσους.</w:t>
            </w:r>
          </w:p>
          <w:p w14:paraId="19230BFB" w14:textId="77777777" w:rsidR="00DB7651" w:rsidRPr="00DB7651" w:rsidRDefault="00DB7651" w:rsidP="00DB7651">
            <w:pPr>
              <w:spacing w:after="200"/>
              <w:ind w:left="720"/>
              <w:rPr>
                <w:lang w:val="sl-SI"/>
              </w:rPr>
            </w:pPr>
          </w:p>
        </w:tc>
        <w:tc>
          <w:tcPr>
            <w:tcW w:w="2402" w:type="dxa"/>
          </w:tcPr>
          <w:p w14:paraId="708F6C6E" w14:textId="77777777" w:rsidR="00DB7651" w:rsidRPr="00DB7651" w:rsidRDefault="001517D7" w:rsidP="006E60DD">
            <w:pPr>
              <w:numPr>
                <w:ilvl w:val="0"/>
                <w:numId w:val="4"/>
              </w:numPr>
              <w:ind w:left="211" w:hanging="142"/>
            </w:pPr>
            <w:r>
              <w:lastRenderedPageBreak/>
              <w:t xml:space="preserve">Να μπορούν να </w:t>
            </w:r>
            <w:r w:rsidR="00373237">
              <w:t>ξεχωρίσουν</w:t>
            </w:r>
            <w:r>
              <w:t xml:space="preserve"> </w:t>
            </w:r>
            <w:r w:rsidR="00373237">
              <w:t>την</w:t>
            </w:r>
            <w:r w:rsidR="00DB7651" w:rsidRPr="00DB7651">
              <w:t xml:space="preserve"> ρητορική μίσους </w:t>
            </w:r>
            <w:r w:rsidR="00373237">
              <w:t>από</w:t>
            </w:r>
            <w:r w:rsidR="00DB7651" w:rsidRPr="00DB7651">
              <w:t xml:space="preserve"> άλλα φαινόμενα όπως ο εκφοβισμός, η λεκτική βία </w:t>
            </w:r>
            <w:r w:rsidR="00204D83">
              <w:t>κ.α</w:t>
            </w:r>
            <w:r w:rsidR="00DB7651" w:rsidRPr="00DB7651">
              <w:t>.</w:t>
            </w:r>
          </w:p>
          <w:p w14:paraId="493FA668" w14:textId="77777777" w:rsidR="00DB7651" w:rsidRPr="00DB7651" w:rsidRDefault="001517D7" w:rsidP="006E60DD">
            <w:pPr>
              <w:ind w:left="211" w:hanging="142"/>
            </w:pPr>
            <w:r>
              <w:t xml:space="preserve">• </w:t>
            </w:r>
            <w:r w:rsidR="006E60DD">
              <w:t>Να μπορούν να καταδεικνύουν</w:t>
            </w:r>
            <w:r>
              <w:t xml:space="preserve"> </w:t>
            </w:r>
            <w:r w:rsidR="002F4229">
              <w:t xml:space="preserve">τόσο </w:t>
            </w:r>
            <w:r w:rsidR="006E60DD">
              <w:t>τις νομικές</w:t>
            </w:r>
            <w:r w:rsidR="002F4229">
              <w:t xml:space="preserve"> όσ</w:t>
            </w:r>
            <w:r w:rsidR="00574C44">
              <w:t xml:space="preserve">ο και </w:t>
            </w:r>
            <w:r w:rsidR="006E60DD">
              <w:t>τις κοινωνικές διαστάσεις</w:t>
            </w:r>
            <w:r w:rsidR="002F4229">
              <w:t xml:space="preserve"> της </w:t>
            </w:r>
            <w:r w:rsidR="00DB7651" w:rsidRPr="00DB7651">
              <w:t xml:space="preserve">ρητορικής μίσους με </w:t>
            </w:r>
            <w:r w:rsidR="006E60DD">
              <w:t>τρόπο εύκολα αφομοιώσιμο από</w:t>
            </w:r>
            <w:r w:rsidR="00DB7651" w:rsidRPr="00DB7651">
              <w:t xml:space="preserve"> </w:t>
            </w:r>
            <w:r w:rsidR="006E60DD">
              <w:t xml:space="preserve">πολλαπλούς </w:t>
            </w:r>
            <w:r w:rsidR="00DB7651" w:rsidRPr="00DB7651">
              <w:t xml:space="preserve">φορείς, ομάδες και </w:t>
            </w:r>
            <w:r w:rsidR="006E60DD">
              <w:t xml:space="preserve">μεμονωμένα </w:t>
            </w:r>
            <w:r w:rsidR="00DB7651" w:rsidRPr="00DB7651">
              <w:t>άτομα.</w:t>
            </w:r>
          </w:p>
          <w:p w14:paraId="29DFB3BB" w14:textId="77777777" w:rsidR="00DB7651" w:rsidRDefault="00DB7651" w:rsidP="00DB7651">
            <w:pPr>
              <w:ind w:left="720"/>
            </w:pPr>
          </w:p>
          <w:p w14:paraId="05FEDF82" w14:textId="77777777" w:rsidR="006E60DD" w:rsidRDefault="006E60DD" w:rsidP="00DB7651">
            <w:pPr>
              <w:ind w:left="720"/>
            </w:pPr>
          </w:p>
          <w:p w14:paraId="1DD13826" w14:textId="77777777" w:rsidR="006E60DD" w:rsidRDefault="006E60DD" w:rsidP="00DB7651">
            <w:pPr>
              <w:ind w:left="720"/>
            </w:pPr>
          </w:p>
          <w:p w14:paraId="7E63CCF0" w14:textId="77777777" w:rsidR="006E60DD" w:rsidRDefault="006E60DD" w:rsidP="00DB7651">
            <w:pPr>
              <w:ind w:left="720"/>
            </w:pPr>
          </w:p>
          <w:p w14:paraId="55BA09CC" w14:textId="77777777" w:rsidR="006E60DD" w:rsidRDefault="006E60DD" w:rsidP="00DB7651">
            <w:pPr>
              <w:ind w:left="720"/>
            </w:pPr>
          </w:p>
          <w:p w14:paraId="5D16C5A1" w14:textId="77777777" w:rsidR="006E60DD" w:rsidRDefault="006E60DD" w:rsidP="00DB7651">
            <w:pPr>
              <w:ind w:left="720"/>
            </w:pPr>
          </w:p>
          <w:p w14:paraId="4DA88841" w14:textId="77777777" w:rsidR="006E60DD" w:rsidRDefault="006E60DD" w:rsidP="00DB7651">
            <w:pPr>
              <w:ind w:left="720"/>
            </w:pPr>
          </w:p>
          <w:p w14:paraId="55800C7D" w14:textId="77777777" w:rsidR="006E60DD" w:rsidRDefault="006E60DD" w:rsidP="00DB7651">
            <w:pPr>
              <w:ind w:left="720"/>
            </w:pPr>
          </w:p>
          <w:p w14:paraId="2C6C0050" w14:textId="77777777" w:rsidR="006E60DD" w:rsidRDefault="006E60DD" w:rsidP="00DB7651">
            <w:pPr>
              <w:ind w:left="720"/>
            </w:pPr>
          </w:p>
          <w:p w14:paraId="4654BBED" w14:textId="77777777" w:rsidR="006E60DD" w:rsidRDefault="006E60DD" w:rsidP="00DB7651">
            <w:pPr>
              <w:ind w:left="720"/>
            </w:pPr>
          </w:p>
          <w:p w14:paraId="3BBA5C26" w14:textId="77777777" w:rsidR="006E60DD" w:rsidRDefault="006E60DD" w:rsidP="00DB7651">
            <w:pPr>
              <w:ind w:left="720"/>
            </w:pPr>
          </w:p>
          <w:p w14:paraId="776DEA9A" w14:textId="77777777" w:rsidR="006E60DD" w:rsidRDefault="006E60DD" w:rsidP="00DB7651">
            <w:pPr>
              <w:ind w:left="720"/>
            </w:pPr>
          </w:p>
          <w:p w14:paraId="4ECE1D1E" w14:textId="77777777" w:rsidR="006E60DD" w:rsidRDefault="006E60DD" w:rsidP="00DB7651">
            <w:pPr>
              <w:ind w:left="720"/>
            </w:pPr>
          </w:p>
          <w:p w14:paraId="543FD573" w14:textId="77777777" w:rsidR="006E60DD" w:rsidRDefault="006E60DD" w:rsidP="00DB7651">
            <w:pPr>
              <w:ind w:left="720"/>
            </w:pPr>
          </w:p>
          <w:p w14:paraId="2FEC768B" w14:textId="77777777" w:rsidR="006E60DD" w:rsidRDefault="006E60DD" w:rsidP="00DB7651">
            <w:pPr>
              <w:ind w:left="720"/>
            </w:pPr>
          </w:p>
          <w:p w14:paraId="1D8C7D34" w14:textId="77777777" w:rsidR="006E60DD" w:rsidRDefault="006E60DD" w:rsidP="00DB7651">
            <w:pPr>
              <w:ind w:left="720"/>
            </w:pPr>
          </w:p>
          <w:p w14:paraId="31ABEB0A" w14:textId="77777777" w:rsidR="006E60DD" w:rsidRDefault="006E60DD" w:rsidP="00DB7651">
            <w:pPr>
              <w:ind w:left="720"/>
            </w:pPr>
          </w:p>
          <w:p w14:paraId="2B64AC7C" w14:textId="77777777" w:rsidR="006E60DD" w:rsidRDefault="006E60DD" w:rsidP="00DB7651">
            <w:pPr>
              <w:ind w:left="720"/>
            </w:pPr>
          </w:p>
          <w:p w14:paraId="5039E052" w14:textId="77777777" w:rsidR="009E596E" w:rsidRPr="00DB7651" w:rsidRDefault="009E596E" w:rsidP="00DB7651">
            <w:pPr>
              <w:ind w:left="720"/>
            </w:pPr>
          </w:p>
          <w:p w14:paraId="575F8A5F" w14:textId="77777777" w:rsidR="006E60DD" w:rsidRDefault="00DB7651" w:rsidP="00DB7651">
            <w:pPr>
              <w:ind w:left="720"/>
            </w:pPr>
            <w:r>
              <w:t xml:space="preserve"> </w:t>
            </w:r>
          </w:p>
          <w:p w14:paraId="074C3D86" w14:textId="77777777" w:rsidR="00DB7651" w:rsidRPr="00DB7651" w:rsidRDefault="00DB7651" w:rsidP="002D393B">
            <w:pPr>
              <w:ind w:left="69"/>
            </w:pPr>
            <w:r w:rsidRPr="00DB7651">
              <w:t xml:space="preserve">• </w:t>
            </w:r>
            <w:r w:rsidR="002D393B">
              <w:t xml:space="preserve">Να μπορούν να διακρίνουν </w:t>
            </w:r>
            <w:r w:rsidR="0073538E">
              <w:t>ανάμεσα στις διαφορετικές</w:t>
            </w:r>
            <w:r w:rsidRPr="00DB7651">
              <w:t xml:space="preserve"> μ</w:t>
            </w:r>
            <w:r w:rsidR="002D393B">
              <w:t>ορφές ρητορικής μίσους βάσει</w:t>
            </w:r>
            <w:r w:rsidRPr="00DB7651">
              <w:t xml:space="preserve"> ηλικία</w:t>
            </w:r>
            <w:r w:rsidR="002D393B">
              <w:t xml:space="preserve">ς, </w:t>
            </w:r>
            <w:r w:rsidRPr="00DB7651">
              <w:t>αναπηρία</w:t>
            </w:r>
            <w:r w:rsidR="002D393B">
              <w:t>ς</w:t>
            </w:r>
            <w:r w:rsidRPr="00DB7651">
              <w:t>, εθνικότητα</w:t>
            </w:r>
            <w:r w:rsidR="002D393B">
              <w:t>ς</w:t>
            </w:r>
            <w:r w:rsidRPr="00DB7651">
              <w:t>, θρησκεία</w:t>
            </w:r>
            <w:r w:rsidR="002D393B">
              <w:t>ς</w:t>
            </w:r>
            <w:r w:rsidRPr="00DB7651">
              <w:t xml:space="preserve"> κ.λπ.</w:t>
            </w:r>
          </w:p>
          <w:p w14:paraId="12E0FD72" w14:textId="77777777" w:rsidR="00DB7651" w:rsidRPr="00DB7651" w:rsidRDefault="00DB7651" w:rsidP="002D393B">
            <w:pPr>
              <w:ind w:left="69"/>
            </w:pPr>
          </w:p>
          <w:p w14:paraId="5C67C7FE" w14:textId="77777777" w:rsidR="002F4229" w:rsidRDefault="002F4229" w:rsidP="002F4229">
            <w:pPr>
              <w:ind w:left="720"/>
            </w:pPr>
          </w:p>
          <w:p w14:paraId="1470435A" w14:textId="77777777" w:rsidR="00204B19" w:rsidRDefault="00204B19" w:rsidP="002F4229">
            <w:pPr>
              <w:ind w:left="720"/>
            </w:pPr>
          </w:p>
          <w:p w14:paraId="31D492A3" w14:textId="77777777" w:rsidR="00204B19" w:rsidRDefault="00204B19" w:rsidP="002F4229">
            <w:pPr>
              <w:ind w:left="720"/>
            </w:pPr>
          </w:p>
          <w:p w14:paraId="430A40DF" w14:textId="77777777" w:rsidR="00A95A77" w:rsidRDefault="00A95A77" w:rsidP="002F4229">
            <w:pPr>
              <w:ind w:left="720"/>
            </w:pPr>
          </w:p>
          <w:p w14:paraId="7B6773B0" w14:textId="77777777" w:rsidR="00A95A77" w:rsidRDefault="00A95A77" w:rsidP="002F4229">
            <w:pPr>
              <w:ind w:left="720"/>
            </w:pPr>
          </w:p>
          <w:p w14:paraId="4ACE2E7C" w14:textId="77777777" w:rsidR="00A95A77" w:rsidRDefault="00A95A77" w:rsidP="002F4229">
            <w:pPr>
              <w:ind w:left="720"/>
            </w:pPr>
          </w:p>
          <w:p w14:paraId="62DA1526" w14:textId="77777777" w:rsidR="00A95A77" w:rsidRDefault="00A95A77" w:rsidP="002F4229">
            <w:pPr>
              <w:ind w:left="720"/>
            </w:pPr>
          </w:p>
          <w:p w14:paraId="636A454B" w14:textId="77777777" w:rsidR="00A95A77" w:rsidRDefault="00A95A77" w:rsidP="002F4229">
            <w:pPr>
              <w:ind w:left="720"/>
            </w:pPr>
          </w:p>
          <w:p w14:paraId="7EF13D10" w14:textId="77777777" w:rsidR="00A95A77" w:rsidRDefault="00A95A77" w:rsidP="002F4229">
            <w:pPr>
              <w:ind w:left="720"/>
            </w:pPr>
          </w:p>
          <w:p w14:paraId="07C08175" w14:textId="77777777" w:rsidR="00204B19" w:rsidRDefault="00204B19" w:rsidP="002F4229">
            <w:pPr>
              <w:ind w:left="720"/>
            </w:pPr>
          </w:p>
          <w:p w14:paraId="7F3315AE" w14:textId="77777777" w:rsidR="00DB7651" w:rsidRPr="00DB7651" w:rsidRDefault="00DB7651" w:rsidP="00204B19">
            <w:pPr>
              <w:ind w:left="69"/>
            </w:pPr>
            <w:r w:rsidRPr="00DB7651">
              <w:t>• Οι νέοι</w:t>
            </w:r>
            <w:r w:rsidR="00204B19">
              <w:t>/</w:t>
            </w:r>
            <w:proofErr w:type="spellStart"/>
            <w:r w:rsidR="00204B19">
              <w:t>ες</w:t>
            </w:r>
            <w:proofErr w:type="spellEnd"/>
            <w:r w:rsidRPr="00DB7651">
              <w:t xml:space="preserve"> πρέπει να αναπτύξουν την </w:t>
            </w:r>
            <w:r w:rsidR="00366E95">
              <w:t>δεξιότητα</w:t>
            </w:r>
            <w:r w:rsidRPr="00DB7651">
              <w:t xml:space="preserve"> κατανόησης της ρητορικής μίσους </w:t>
            </w:r>
            <w:r w:rsidR="00366E95">
              <w:t xml:space="preserve">όπως εκδηλώνεται </w:t>
            </w:r>
            <w:r w:rsidRPr="00DB7651">
              <w:t>μέσω των μέσων ενημέρωσης, της τηλεόρασης, των παιχνιδιών.</w:t>
            </w:r>
          </w:p>
          <w:p w14:paraId="65D3AC8B" w14:textId="77777777" w:rsidR="00DB7651" w:rsidRPr="00DB7651" w:rsidRDefault="001517D7" w:rsidP="0040118E">
            <w:pPr>
              <w:ind w:left="69"/>
            </w:pPr>
            <w:r>
              <w:t xml:space="preserve">• Να κάνουν </w:t>
            </w:r>
            <w:r w:rsidR="00FA08D0">
              <w:t>ορθή</w:t>
            </w:r>
            <w:r w:rsidR="00DB7651" w:rsidRPr="00DB7651">
              <w:t xml:space="preserve"> χρήση του διαδικτύου χωρίς </w:t>
            </w:r>
            <w:r>
              <w:t xml:space="preserve">να προσβάλλουν </w:t>
            </w:r>
            <w:r>
              <w:lastRenderedPageBreak/>
              <w:t>και παρενοχλούν άλλους ανθρώπους</w:t>
            </w:r>
          </w:p>
          <w:p w14:paraId="048F45EA" w14:textId="77777777" w:rsidR="00DB7651" w:rsidRPr="00DB7651" w:rsidRDefault="00DB7651" w:rsidP="0040118E">
            <w:pPr>
              <w:ind w:left="69"/>
            </w:pPr>
            <w:r w:rsidRPr="00DB7651">
              <w:t>•</w:t>
            </w:r>
            <w:r w:rsidR="00FA08D0">
              <w:t>Να υιοθετούν</w:t>
            </w:r>
            <w:r w:rsidR="001517D7">
              <w:t xml:space="preserve"> κ</w:t>
            </w:r>
            <w:r w:rsidRPr="00DB7651">
              <w:t xml:space="preserve">αλές πρακτικές </w:t>
            </w:r>
            <w:r w:rsidR="00FA08D0">
              <w:t xml:space="preserve">για την κατανόηση της </w:t>
            </w:r>
            <w:r w:rsidRPr="00DB7651">
              <w:t>διαδικτυακής ρητορικής μίσους</w:t>
            </w:r>
          </w:p>
          <w:p w14:paraId="0779C753" w14:textId="77777777" w:rsidR="00DB7651" w:rsidRPr="00DB7651" w:rsidRDefault="00DB7651" w:rsidP="002F4229">
            <w:pPr>
              <w:ind w:left="720"/>
              <w:rPr>
                <w:lang w:val="sl-SI"/>
              </w:rPr>
            </w:pPr>
          </w:p>
        </w:tc>
        <w:tc>
          <w:tcPr>
            <w:tcW w:w="2807" w:type="dxa"/>
          </w:tcPr>
          <w:p w14:paraId="65E08029" w14:textId="77777777" w:rsidR="002F4229" w:rsidRDefault="00B1758D" w:rsidP="00AC7CA3">
            <w:pPr>
              <w:numPr>
                <w:ilvl w:val="0"/>
                <w:numId w:val="4"/>
              </w:numPr>
              <w:spacing w:after="200"/>
              <w:ind w:left="77" w:firstLine="0"/>
            </w:pPr>
            <w:r>
              <w:lastRenderedPageBreak/>
              <w:t>Να εξεταστεί</w:t>
            </w:r>
            <w:r w:rsidR="002F4229" w:rsidRPr="002F4229">
              <w:t xml:space="preserve"> </w:t>
            </w:r>
            <w:r>
              <w:t xml:space="preserve">η </w:t>
            </w:r>
            <w:r w:rsidR="002F4229" w:rsidRPr="002F4229">
              <w:t>σημασία των συνεπειών της ρητορικής μίσους</w:t>
            </w:r>
          </w:p>
          <w:p w14:paraId="70A189E5" w14:textId="77777777" w:rsidR="002F4229" w:rsidRDefault="002F4229" w:rsidP="00AC7CA3">
            <w:pPr>
              <w:spacing w:after="200"/>
              <w:ind w:left="77"/>
            </w:pPr>
            <w:r w:rsidRPr="002F4229">
              <w:t xml:space="preserve">• </w:t>
            </w:r>
            <w:r w:rsidR="00B1758D">
              <w:t>Να συζητηθεί η έννοια της</w:t>
            </w:r>
            <w:r w:rsidRPr="002F4229">
              <w:t xml:space="preserve"> π</w:t>
            </w:r>
            <w:r>
              <w:t>ρόληψη</w:t>
            </w:r>
            <w:r w:rsidR="00B1758D">
              <w:t>ς</w:t>
            </w:r>
            <w:r>
              <w:t xml:space="preserve"> και </w:t>
            </w:r>
            <w:r w:rsidR="00B1758D">
              <w:t>της</w:t>
            </w:r>
            <w:r>
              <w:t xml:space="preserve"> έγκαιρη</w:t>
            </w:r>
            <w:r w:rsidR="00B1758D">
              <w:t>ς</w:t>
            </w:r>
            <w:r>
              <w:t xml:space="preserve"> παρέμβαση</w:t>
            </w:r>
            <w:r w:rsidR="00B1758D">
              <w:t>ς</w:t>
            </w:r>
          </w:p>
          <w:p w14:paraId="003410B4" w14:textId="77777777" w:rsidR="002F4229" w:rsidRPr="002F4229" w:rsidRDefault="001517D7" w:rsidP="000D0FE7">
            <w:pPr>
              <w:spacing w:after="200"/>
              <w:ind w:left="77"/>
            </w:pPr>
            <w:r>
              <w:t xml:space="preserve">• </w:t>
            </w:r>
            <w:r w:rsidR="00C702CC">
              <w:t>Να σκιαγραφηθεί το φαινόμενο της</w:t>
            </w:r>
            <w:r w:rsidR="002F4229" w:rsidRPr="002F4229">
              <w:t xml:space="preserve"> ρητορική</w:t>
            </w:r>
            <w:r>
              <w:t>ς</w:t>
            </w:r>
            <w:r w:rsidR="002F4229" w:rsidRPr="002F4229">
              <w:t xml:space="preserve"> μίσους και </w:t>
            </w:r>
            <w:r w:rsidR="00C702CC">
              <w:t xml:space="preserve">του αντίκτυπού της, τα πιθανά </w:t>
            </w:r>
            <w:r w:rsidR="00C702CC" w:rsidRPr="00C702CC">
              <w:t>αποτελέσματα και οι αρνητικές επιπτώσεις</w:t>
            </w:r>
            <w:r w:rsidR="000D0FE7">
              <w:t xml:space="preserve">. Να ενισχυθεί η αυτογνωσία </w:t>
            </w:r>
            <w:r>
              <w:t xml:space="preserve"> </w:t>
            </w:r>
            <w:r w:rsidR="000D0FE7">
              <w:t xml:space="preserve">αναφορικά με προσωπικές </w:t>
            </w:r>
            <w:r>
              <w:t xml:space="preserve"> </w:t>
            </w:r>
            <w:r w:rsidR="002F4229" w:rsidRPr="002F4229">
              <w:t xml:space="preserve"> </w:t>
            </w:r>
            <w:r w:rsidR="000D0FE7">
              <w:t>στάσεις</w:t>
            </w:r>
            <w:r w:rsidR="002F4229" w:rsidRPr="002F4229">
              <w:t xml:space="preserve"> και </w:t>
            </w:r>
            <w:r w:rsidR="00DF5EAC">
              <w:t xml:space="preserve">τις διαφορετικές </w:t>
            </w:r>
            <w:r w:rsidR="000D0FE7">
              <w:t xml:space="preserve">στάσεις </w:t>
            </w:r>
            <w:r w:rsidR="002F4229" w:rsidRPr="002F4229">
              <w:t xml:space="preserve">των </w:t>
            </w:r>
            <w:r w:rsidR="002F4229" w:rsidRPr="002F4229">
              <w:lastRenderedPageBreak/>
              <w:t>άλλων</w:t>
            </w:r>
            <w:r w:rsidR="000D0FE7">
              <w:t xml:space="preserve"> ατόμων</w:t>
            </w:r>
            <w:r w:rsidR="002F4229" w:rsidRPr="002F4229">
              <w:t xml:space="preserve">, καθώς και </w:t>
            </w:r>
            <w:r w:rsidR="00DB360D">
              <w:t xml:space="preserve">η </w:t>
            </w:r>
            <w:r w:rsidR="000D0FE7">
              <w:t>αντίληψη για πιθανές</w:t>
            </w:r>
            <w:r w:rsidR="002F4229" w:rsidRPr="002F4229">
              <w:t xml:space="preserve"> ασυνείδητ</w:t>
            </w:r>
            <w:r w:rsidR="000D0FE7">
              <w:t xml:space="preserve">ες </w:t>
            </w:r>
            <w:r w:rsidR="00DB360D">
              <w:t>προκαταλήψεις</w:t>
            </w:r>
            <w:r w:rsidR="002F4229" w:rsidRPr="002F4229">
              <w:t>.</w:t>
            </w:r>
          </w:p>
          <w:p w14:paraId="68717C44" w14:textId="77777777" w:rsidR="00DE0FDD" w:rsidRPr="002F4229" w:rsidRDefault="00DE0FDD" w:rsidP="00DE0FDD">
            <w:pPr>
              <w:pStyle w:val="ListParagraph"/>
              <w:numPr>
                <w:ilvl w:val="0"/>
                <w:numId w:val="4"/>
              </w:numPr>
              <w:ind w:left="219" w:hanging="142"/>
            </w:pPr>
            <w:r>
              <w:t>Να καλλιεργηθεί η διάθεση για ειλικρίνεια, διαπνεόμενη από ευαισθησία και διπλωματία</w:t>
            </w:r>
          </w:p>
          <w:p w14:paraId="64B9235B" w14:textId="77777777" w:rsidR="002F4229" w:rsidRPr="002F4229" w:rsidRDefault="002F4229" w:rsidP="00AC7CA3">
            <w:pPr>
              <w:spacing w:after="200"/>
              <w:ind w:left="77"/>
            </w:pPr>
            <w:r w:rsidRPr="002F4229">
              <w:t>•</w:t>
            </w:r>
            <w:r w:rsidR="009E596E">
              <w:t xml:space="preserve"> Να καλλιεργηθεί η ι</w:t>
            </w:r>
            <w:r w:rsidRPr="002F4229">
              <w:t xml:space="preserve">κανότητα </w:t>
            </w:r>
            <w:r w:rsidR="0073538E">
              <w:t xml:space="preserve">του </w:t>
            </w:r>
            <w:r w:rsidRPr="002F4229">
              <w:t xml:space="preserve">να είναι </w:t>
            </w:r>
            <w:r w:rsidR="009E596E">
              <w:t xml:space="preserve">κανείς </w:t>
            </w:r>
            <w:r w:rsidRPr="002F4229">
              <w:t>ειλικρινής, σύμφωνος με ευαίσθητο και διπλωματικό τρόπο</w:t>
            </w:r>
          </w:p>
          <w:p w14:paraId="2D8E3C71" w14:textId="77777777" w:rsidR="00AC7CA3" w:rsidRDefault="00AC7CA3" w:rsidP="002F4229">
            <w:pPr>
              <w:spacing w:after="200"/>
              <w:ind w:left="720"/>
            </w:pPr>
          </w:p>
          <w:p w14:paraId="44B1817C" w14:textId="77777777" w:rsidR="00AC7CA3" w:rsidRPr="002F4229" w:rsidRDefault="00AC7CA3" w:rsidP="002F4229">
            <w:pPr>
              <w:spacing w:after="200"/>
              <w:ind w:left="720"/>
            </w:pPr>
          </w:p>
          <w:p w14:paraId="68C141FE" w14:textId="77777777" w:rsidR="002F4229" w:rsidRDefault="002F4229" w:rsidP="002F4229">
            <w:pPr>
              <w:spacing w:after="200"/>
              <w:ind w:left="720"/>
            </w:pPr>
          </w:p>
          <w:p w14:paraId="590DA635" w14:textId="77777777" w:rsidR="002F4229" w:rsidRPr="002F4229" w:rsidRDefault="002F4229" w:rsidP="002D393B">
            <w:pPr>
              <w:spacing w:after="200"/>
              <w:ind w:left="77"/>
            </w:pPr>
            <w:r w:rsidRPr="002F4229">
              <w:t>• Οι νέοι</w:t>
            </w:r>
            <w:r w:rsidR="004020AF">
              <w:t>/</w:t>
            </w:r>
            <w:proofErr w:type="spellStart"/>
            <w:r w:rsidR="004020AF">
              <w:t>ες</w:t>
            </w:r>
            <w:proofErr w:type="spellEnd"/>
            <w:r w:rsidR="004020AF">
              <w:t xml:space="preserve"> θα</w:t>
            </w:r>
            <w:r w:rsidRPr="002F4229">
              <w:t xml:space="preserve"> πρέπει να </w:t>
            </w:r>
            <w:r w:rsidR="004020AF">
              <w:t>ανα</w:t>
            </w:r>
            <w:r w:rsidRPr="002F4229">
              <w:t xml:space="preserve">γνωρίζουν ότι όλες οι μορφές ρητορικής μίσους έχουν την ίδια σημασία και είναι σημαντικό να </w:t>
            </w:r>
            <w:r w:rsidR="00FB1EFE">
              <w:t>τις καταπολεμάμε</w:t>
            </w:r>
            <w:r w:rsidRPr="002F4229">
              <w:t>.</w:t>
            </w:r>
          </w:p>
          <w:p w14:paraId="7BAE1F89" w14:textId="77777777" w:rsidR="002F4229" w:rsidRPr="002F4229" w:rsidRDefault="00A95A77" w:rsidP="00204B19">
            <w:pPr>
              <w:spacing w:after="200"/>
              <w:ind w:left="77"/>
            </w:pPr>
            <w:r>
              <w:t>• Να κατανοούν</w:t>
            </w:r>
            <w:r w:rsidRPr="00DB7651">
              <w:t xml:space="preserve"> πού και πώς </w:t>
            </w:r>
            <w:r>
              <w:t>οι νέοι/</w:t>
            </w:r>
            <w:proofErr w:type="spellStart"/>
            <w:r>
              <w:t>ες</w:t>
            </w:r>
            <w:proofErr w:type="spellEnd"/>
            <w:r>
              <w:t xml:space="preserve"> </w:t>
            </w:r>
            <w:r w:rsidRPr="00DB7651">
              <w:t xml:space="preserve"> μπορ</w:t>
            </w:r>
            <w:r>
              <w:t>εί να ενστερνιστούν το πλαίσιο συγκεκριμένων ομάδων</w:t>
            </w:r>
          </w:p>
          <w:p w14:paraId="61FCB444" w14:textId="77777777" w:rsidR="002F4229" w:rsidRDefault="002F4229" w:rsidP="002F4229">
            <w:pPr>
              <w:spacing w:after="200"/>
              <w:ind w:left="720"/>
            </w:pPr>
          </w:p>
          <w:p w14:paraId="369C8B51" w14:textId="77777777" w:rsidR="00A95A77" w:rsidRDefault="00A95A77" w:rsidP="002F4229">
            <w:pPr>
              <w:spacing w:after="200"/>
              <w:ind w:left="720"/>
            </w:pPr>
          </w:p>
          <w:p w14:paraId="2E996A82" w14:textId="77777777" w:rsidR="00A95A77" w:rsidRDefault="00A95A77" w:rsidP="002F4229">
            <w:pPr>
              <w:spacing w:after="200"/>
              <w:ind w:left="720"/>
            </w:pPr>
          </w:p>
          <w:p w14:paraId="4E97CD06" w14:textId="77777777" w:rsidR="00A95A77" w:rsidRDefault="00A95A77" w:rsidP="002F4229">
            <w:pPr>
              <w:spacing w:after="200"/>
              <w:ind w:left="720"/>
            </w:pPr>
          </w:p>
          <w:p w14:paraId="30A14A2E" w14:textId="77777777" w:rsidR="00A95A77" w:rsidRPr="002F4229" w:rsidRDefault="00A95A77" w:rsidP="002F4229">
            <w:pPr>
              <w:spacing w:after="200"/>
              <w:ind w:left="720"/>
            </w:pPr>
          </w:p>
          <w:p w14:paraId="36A788E0" w14:textId="77777777" w:rsidR="002F4229" w:rsidRPr="002F4229" w:rsidRDefault="002F4229" w:rsidP="00A95A77">
            <w:pPr>
              <w:spacing w:after="200"/>
              <w:ind w:left="77"/>
            </w:pPr>
            <w:r w:rsidRPr="002F4229">
              <w:t>• Κατανόηση του αντίκτυπου της ρητορικής μίσους τόσο στα μέσα ενημέρωσης</w:t>
            </w:r>
            <w:r w:rsidR="00363D4E">
              <w:t>,</w:t>
            </w:r>
            <w:r w:rsidRPr="002F4229">
              <w:t xml:space="preserve"> όσο και στα παιχνίδια.</w:t>
            </w:r>
          </w:p>
          <w:p w14:paraId="543ABBC3" w14:textId="77777777" w:rsidR="002F4229" w:rsidRPr="002F4229" w:rsidRDefault="00A95A77" w:rsidP="00A95A77">
            <w:pPr>
              <w:numPr>
                <w:ilvl w:val="0"/>
                <w:numId w:val="4"/>
              </w:numPr>
              <w:spacing w:after="200"/>
              <w:ind w:left="77"/>
            </w:pPr>
            <w:r w:rsidRPr="002F4229">
              <w:t xml:space="preserve">• </w:t>
            </w:r>
            <w:r w:rsidR="002F4229" w:rsidRPr="002F4229">
              <w:t>Το διαδίκτυο επηρεάζει τους ανθρώπους, επομένως πρέπει να γνωρίζουμε τις συνέπειες</w:t>
            </w:r>
          </w:p>
          <w:p w14:paraId="6C41FF21" w14:textId="77777777" w:rsidR="00DB7651" w:rsidRPr="00DB7651" w:rsidRDefault="00DB7651" w:rsidP="002F4229">
            <w:pPr>
              <w:spacing w:after="200"/>
              <w:ind w:left="720"/>
              <w:rPr>
                <w:lang w:val="sl-SI"/>
              </w:rPr>
            </w:pPr>
          </w:p>
        </w:tc>
      </w:tr>
    </w:tbl>
    <w:p w14:paraId="125D4436" w14:textId="77777777" w:rsidR="00152D55" w:rsidRPr="002F4229" w:rsidRDefault="00152D55"/>
    <w:sectPr w:rsidR="00152D55" w:rsidRPr="002F4229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F43B0" w14:textId="77777777" w:rsidR="00F46DDD" w:rsidRDefault="00F46DDD" w:rsidP="00DB7651">
      <w:pPr>
        <w:spacing w:after="0" w:line="240" w:lineRule="auto"/>
      </w:pPr>
      <w:r>
        <w:separator/>
      </w:r>
    </w:p>
  </w:endnote>
  <w:endnote w:type="continuationSeparator" w:id="0">
    <w:p w14:paraId="05996600" w14:textId="77777777" w:rsidR="00F46DDD" w:rsidRDefault="00F46DDD" w:rsidP="00DB7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1"/>
    <w:family w:val="modern"/>
    <w:pitch w:val="fixed"/>
    <w:sig w:usb0="E10006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F6BE8" w14:textId="16C41DD1" w:rsidR="0054019D" w:rsidRDefault="001E4F45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CB8A4F4" wp14:editId="013250B2">
          <wp:simplePos x="0" y="0"/>
          <wp:positionH relativeFrom="column">
            <wp:posOffset>0</wp:posOffset>
          </wp:positionH>
          <wp:positionV relativeFrom="paragraph">
            <wp:posOffset>-297815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85764" w14:textId="77777777" w:rsidR="00F46DDD" w:rsidRDefault="00F46DDD" w:rsidP="00DB7651">
      <w:pPr>
        <w:spacing w:after="0" w:line="240" w:lineRule="auto"/>
      </w:pPr>
      <w:r>
        <w:separator/>
      </w:r>
    </w:p>
  </w:footnote>
  <w:footnote w:type="continuationSeparator" w:id="0">
    <w:p w14:paraId="24BE7CC8" w14:textId="77777777" w:rsidR="00F46DDD" w:rsidRDefault="00F46DDD" w:rsidP="00DB7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165A7" w14:textId="246B0506" w:rsidR="0054019D" w:rsidRDefault="0054019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AC8FD2" wp14:editId="11D4A1E6">
          <wp:simplePos x="0" y="0"/>
          <wp:positionH relativeFrom="column">
            <wp:posOffset>4406900</wp:posOffset>
          </wp:positionH>
          <wp:positionV relativeFrom="paragraph">
            <wp:posOffset>-296545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98A255A" wp14:editId="57CBA128">
          <wp:simplePos x="0" y="0"/>
          <wp:positionH relativeFrom="column">
            <wp:posOffset>-1079500</wp:posOffset>
          </wp:positionH>
          <wp:positionV relativeFrom="paragraph">
            <wp:posOffset>-436245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57381"/>
    <w:multiLevelType w:val="hybridMultilevel"/>
    <w:tmpl w:val="39A85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218F8"/>
    <w:multiLevelType w:val="hybridMultilevel"/>
    <w:tmpl w:val="28B29F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8454D"/>
    <w:multiLevelType w:val="hybridMultilevel"/>
    <w:tmpl w:val="02EEC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F1FD6"/>
    <w:multiLevelType w:val="hybridMultilevel"/>
    <w:tmpl w:val="9BAA41A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323D29"/>
    <w:multiLevelType w:val="hybridMultilevel"/>
    <w:tmpl w:val="B3183B84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651"/>
    <w:rsid w:val="00026030"/>
    <w:rsid w:val="0003506F"/>
    <w:rsid w:val="000362E0"/>
    <w:rsid w:val="000D0FE7"/>
    <w:rsid w:val="000D4AA0"/>
    <w:rsid w:val="001033D8"/>
    <w:rsid w:val="001517D7"/>
    <w:rsid w:val="00152D55"/>
    <w:rsid w:val="001E4F45"/>
    <w:rsid w:val="00204B19"/>
    <w:rsid w:val="00204D83"/>
    <w:rsid w:val="00210FB0"/>
    <w:rsid w:val="002D393B"/>
    <w:rsid w:val="002D6CFA"/>
    <w:rsid w:val="002D72A0"/>
    <w:rsid w:val="002F4229"/>
    <w:rsid w:val="00363D4E"/>
    <w:rsid w:val="00366E95"/>
    <w:rsid w:val="00373237"/>
    <w:rsid w:val="003813ED"/>
    <w:rsid w:val="003873C2"/>
    <w:rsid w:val="003956D6"/>
    <w:rsid w:val="0040118E"/>
    <w:rsid w:val="004020AF"/>
    <w:rsid w:val="004E4B9B"/>
    <w:rsid w:val="004E6FA8"/>
    <w:rsid w:val="0054019D"/>
    <w:rsid w:val="00574C44"/>
    <w:rsid w:val="00577756"/>
    <w:rsid w:val="005C6539"/>
    <w:rsid w:val="00630534"/>
    <w:rsid w:val="00690F3F"/>
    <w:rsid w:val="006E60DD"/>
    <w:rsid w:val="0073538E"/>
    <w:rsid w:val="00751E10"/>
    <w:rsid w:val="00755807"/>
    <w:rsid w:val="00773BDD"/>
    <w:rsid w:val="008860AE"/>
    <w:rsid w:val="00921083"/>
    <w:rsid w:val="0093784D"/>
    <w:rsid w:val="009E596E"/>
    <w:rsid w:val="00A308F1"/>
    <w:rsid w:val="00A95A77"/>
    <w:rsid w:val="00AC358A"/>
    <w:rsid w:val="00AC7CA3"/>
    <w:rsid w:val="00AF565B"/>
    <w:rsid w:val="00AF75D5"/>
    <w:rsid w:val="00B14063"/>
    <w:rsid w:val="00B1758D"/>
    <w:rsid w:val="00BD7739"/>
    <w:rsid w:val="00C04B60"/>
    <w:rsid w:val="00C30A6A"/>
    <w:rsid w:val="00C40976"/>
    <w:rsid w:val="00C702CC"/>
    <w:rsid w:val="00C7546C"/>
    <w:rsid w:val="00CD2F8E"/>
    <w:rsid w:val="00D06F0C"/>
    <w:rsid w:val="00D5573B"/>
    <w:rsid w:val="00D948FF"/>
    <w:rsid w:val="00DB360D"/>
    <w:rsid w:val="00DB7651"/>
    <w:rsid w:val="00DE0FDD"/>
    <w:rsid w:val="00DF5EAC"/>
    <w:rsid w:val="00DF7B64"/>
    <w:rsid w:val="00E05C6F"/>
    <w:rsid w:val="00EA4612"/>
    <w:rsid w:val="00ED567B"/>
    <w:rsid w:val="00EE0335"/>
    <w:rsid w:val="00F46DDD"/>
    <w:rsid w:val="00FA08D0"/>
    <w:rsid w:val="00FA123E"/>
    <w:rsid w:val="00FB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B37D5"/>
  <w15:docId w15:val="{734AE3CE-8519-41A7-9336-CD356D5F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B76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7651"/>
    <w:rPr>
      <w:sz w:val="20"/>
      <w:szCs w:val="20"/>
    </w:rPr>
  </w:style>
  <w:style w:type="table" w:styleId="TableGrid">
    <w:name w:val="Table Grid"/>
    <w:basedOn w:val="TableNormal"/>
    <w:uiPriority w:val="59"/>
    <w:rsid w:val="00DB7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7651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DB765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422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4229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C702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4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6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9D"/>
  </w:style>
  <w:style w:type="paragraph" w:styleId="Footer">
    <w:name w:val="footer"/>
    <w:basedOn w:val="Normal"/>
    <w:link w:val="FooterChar"/>
    <w:uiPriority w:val="99"/>
    <w:unhideWhenUsed/>
    <w:rsid w:val="00540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8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22F6-7F07-40A7-8DA8-05DE88A3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50</cp:revision>
  <dcterms:created xsi:type="dcterms:W3CDTF">2022-11-14T10:06:00Z</dcterms:created>
  <dcterms:modified xsi:type="dcterms:W3CDTF">2023-07-26T14:49:00Z</dcterms:modified>
</cp:coreProperties>
</file>